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430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E78BED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3ECAC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8F6DBE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15E5CE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1E975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A05F1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F6BB1B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18DAF92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39531B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A0B309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01542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305F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2EE5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D2DBB7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E7CD4A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5F745D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3F18E8" w14:textId="77777777"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14:paraId="31AB40EB" w14:textId="11C54CF7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Krnov, </w:t>
      </w:r>
      <w:r w:rsidR="00D21DDE" w:rsidRPr="00D21DDE">
        <w:rPr>
          <w:rFonts w:ascii="Times New Roman" w:hAnsi="Times New Roman"/>
          <w:b/>
          <w:shadow w:val="0"/>
          <w:sz w:val="36"/>
          <w:szCs w:val="36"/>
          <w:u w:val="single"/>
        </w:rPr>
        <w:t>Janáčkovo náměstí</w:t>
      </w:r>
    </w:p>
    <w:p w14:paraId="11E63989" w14:textId="77777777" w:rsidR="000C25D0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4839FF28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73FE78D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046E019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0B3F7D2F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DB23590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8BDA5B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E8B0D2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3783BF4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44DA5E3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1E1DDEA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10B3B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018F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1F64F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15AFC68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91FED9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DEA6E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5AC4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79D66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623E160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989E854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AA2D127" w14:textId="58EF3D8E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D194AF2" w14:textId="4A5B78EA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23A73A3" w14:textId="77777777" w:rsidR="00400600" w:rsidRDefault="0040060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21D3677" w14:textId="77777777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33EC1ED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A26523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060EA080" w14:textId="121BE27B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24"/>
          <w:szCs w:val="24"/>
        </w:rPr>
        <w:t xml:space="preserve">Krnov, </w:t>
      </w:r>
      <w:r w:rsidR="00D21DDE" w:rsidRPr="00D21DDE">
        <w:rPr>
          <w:rFonts w:ascii="Times New Roman" w:hAnsi="Times New Roman"/>
          <w:b/>
          <w:shadow w:val="0"/>
          <w:sz w:val="24"/>
          <w:szCs w:val="24"/>
        </w:rPr>
        <w:t>Janáčkovo náměstí</w:t>
      </w:r>
    </w:p>
    <w:p w14:paraId="79EB5B3A" w14:textId="431C6064" w:rsidR="00A0345B" w:rsidRDefault="00A0345B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                                   </w:t>
      </w:r>
      <w:r w:rsidR="00D21DDE" w:rsidRPr="00D21DDE">
        <w:rPr>
          <w:rFonts w:ascii="Times New Roman" w:hAnsi="Times New Roman"/>
          <w:shadow w:val="0"/>
          <w:sz w:val="24"/>
          <w:szCs w:val="24"/>
        </w:rPr>
        <w:t>Janáčkovo nám. 1970, Pod Bezručovým vrchem, 794 01</w:t>
      </w:r>
    </w:p>
    <w:p w14:paraId="1DE86F95" w14:textId="3D8AB7C0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shadow w:val="0"/>
          <w:sz w:val="24"/>
          <w:szCs w:val="24"/>
        </w:rPr>
        <w:t>Krnov</w:t>
      </w:r>
      <w:r w:rsidR="00A0345B">
        <w:rPr>
          <w:rFonts w:ascii="Times New Roman" w:hAnsi="Times New Roman"/>
          <w:shadow w:val="0"/>
          <w:sz w:val="24"/>
          <w:szCs w:val="24"/>
        </w:rPr>
        <w:t xml:space="preserve">, </w:t>
      </w:r>
      <w:r w:rsidR="00D21DDE" w:rsidRPr="00D21DDE">
        <w:rPr>
          <w:rFonts w:ascii="Times New Roman" w:hAnsi="Times New Roman"/>
          <w:shadow w:val="0"/>
          <w:sz w:val="24"/>
          <w:szCs w:val="24"/>
        </w:rPr>
        <w:t>Janáčkovo ná</w:t>
      </w:r>
      <w:r w:rsidR="00D21DDE">
        <w:rPr>
          <w:rFonts w:ascii="Times New Roman" w:hAnsi="Times New Roman"/>
          <w:shadow w:val="0"/>
          <w:sz w:val="24"/>
          <w:szCs w:val="24"/>
        </w:rPr>
        <w:t>m. 1970, Pod Bezručovým vrchem</w:t>
      </w:r>
    </w:p>
    <w:p w14:paraId="790D68B0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127625AC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t>Technická zpráva</w:t>
      </w:r>
      <w:r w:rsidRPr="00B85A3D">
        <w:rPr>
          <w:color w:val="000000"/>
          <w:sz w:val="28"/>
        </w:rPr>
        <w:t xml:space="preserve"> </w:t>
      </w:r>
    </w:p>
    <w:p w14:paraId="598FE32B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000ABE7E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373AA165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5F4E6D5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EC4AACB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39D91CF1" w14:textId="33F71621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e. </w:t>
      </w:r>
    </w:p>
    <w:p w14:paraId="2918B333" w14:textId="30789008" w:rsidR="00174E5B" w:rsidRDefault="00174E5B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Vybourání kovových dveřních zárubní.</w:t>
      </w:r>
    </w:p>
    <w:p w14:paraId="1C3A3D94" w14:textId="11F22526" w:rsidR="00B86FB9" w:rsidRDefault="00B86FB9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Odsekání stávajícího keramického obkladu včetně vyspravení podkladu.</w:t>
      </w:r>
    </w:p>
    <w:p w14:paraId="5723227C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79EEDB5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B609E52" w14:textId="77777777"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24A69F36" w14:textId="10B1822B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Demontáž </w:t>
      </w:r>
      <w:r w:rsidR="00D21DDE">
        <w:rPr>
          <w:rFonts w:ascii="Times New Roman" w:hAnsi="Times New Roman"/>
          <w:shadow w:val="0"/>
          <w:sz w:val="24"/>
          <w:szCs w:val="24"/>
        </w:rPr>
        <w:t>umyvadla včetně příslušenství</w:t>
      </w:r>
      <w:r w:rsidR="00174E5B">
        <w:rPr>
          <w:rFonts w:ascii="Times New Roman" w:hAnsi="Times New Roman"/>
          <w:shadow w:val="0"/>
          <w:sz w:val="24"/>
          <w:szCs w:val="24"/>
        </w:rPr>
        <w:t xml:space="preserve">. </w:t>
      </w:r>
    </w:p>
    <w:p w14:paraId="7814E01B" w14:textId="5CB5811C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14:paraId="03D1BBB1" w14:textId="77777777" w:rsidR="00D21DDE" w:rsidRDefault="00D21DDE" w:rsidP="00D21DDE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Vyvěšení dveřních křídel včetně prahů. </w:t>
      </w:r>
    </w:p>
    <w:p w14:paraId="201A2D6D" w14:textId="77777777" w:rsidR="00D21DDE" w:rsidRDefault="00D21DDE" w:rsidP="00D21DDE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14:paraId="53E67573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B34B08B" w14:textId="77777777"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14:paraId="3F659053" w14:textId="77777777"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14:paraId="365E9319" w14:textId="77777777"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14:paraId="653E02D7" w14:textId="2535E8C8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  <w:r w:rsidR="00D21DDE">
        <w:rPr>
          <w:rFonts w:ascii="Times New Roman" w:hAnsi="Times New Roman"/>
          <w:shadow w:val="0"/>
          <w:sz w:val="24"/>
          <w:szCs w:val="24"/>
          <w:u w:val="single"/>
        </w:rPr>
        <w:t>,</w:t>
      </w:r>
    </w:p>
    <w:p w14:paraId="7341DAE7" w14:textId="294CA8F1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</w:t>
      </w:r>
      <w:r w:rsidR="00174E5B">
        <w:rPr>
          <w:rFonts w:ascii="Times New Roman" w:hAnsi="Times New Roman"/>
          <w:shadow w:val="0"/>
          <w:sz w:val="24"/>
          <w:szCs w:val="24"/>
        </w:rPr>
        <w:t>,</w:t>
      </w:r>
      <w:r>
        <w:rPr>
          <w:rFonts w:ascii="Times New Roman" w:hAnsi="Times New Roman"/>
          <w:shadow w:val="0"/>
          <w:sz w:val="24"/>
          <w:szCs w:val="24"/>
        </w:rPr>
        <w:t xml:space="preserve"> demontážích</w:t>
      </w:r>
      <w:r w:rsidR="00174E5B">
        <w:rPr>
          <w:rFonts w:ascii="Times New Roman" w:hAnsi="Times New Roman"/>
          <w:shadow w:val="0"/>
          <w:sz w:val="24"/>
          <w:szCs w:val="24"/>
        </w:rPr>
        <w:t xml:space="preserve"> a nových montážích</w:t>
      </w:r>
      <w:r>
        <w:rPr>
          <w:rFonts w:ascii="Times New Roman" w:hAnsi="Times New Roman"/>
          <w:shadow w:val="0"/>
          <w:sz w:val="24"/>
          <w:szCs w:val="24"/>
        </w:rPr>
        <w:t>.</w:t>
      </w:r>
    </w:p>
    <w:p w14:paraId="7CF9DEA5" w14:textId="32D236B9" w:rsidR="00D21DDE" w:rsidRDefault="00D21D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ostění po vybourání kovových zárubní a po osazení nových kovových zárubní</w:t>
      </w:r>
    </w:p>
    <w:p w14:paraId="4FEB01D6" w14:textId="3B2F16E5" w:rsidR="00C9493C" w:rsidRDefault="00D21D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zárubní.</w:t>
      </w:r>
    </w:p>
    <w:p w14:paraId="188E359F" w14:textId="0CA720B8" w:rsidR="00B86FB9" w:rsidRDefault="00B86FB9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Provedení keramického obkladu včetně spárování a lišt.</w:t>
      </w:r>
    </w:p>
    <w:p w14:paraId="05B243B7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22DC763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EAFA7F7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102E8594" w14:textId="766E123F" w:rsidR="00BF4542" w:rsidRDefault="00D21DDE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Dodávka a montáž umyvadla včetně </w:t>
      </w:r>
      <w:r w:rsidR="00174E5B">
        <w:rPr>
          <w:rFonts w:ascii="Times New Roman" w:hAnsi="Times New Roman"/>
          <w:shadow w:val="0"/>
          <w:sz w:val="24"/>
          <w:szCs w:val="24"/>
        </w:rPr>
        <w:t>baterie.</w:t>
      </w:r>
    </w:p>
    <w:p w14:paraId="17F3B125" w14:textId="3FFD7F9C" w:rsidR="00D21DDE" w:rsidRDefault="00D21DDE" w:rsidP="00D21D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osazeno nové dveřní křídlo včetně kování a doplněn náběhový práh.</w:t>
      </w:r>
    </w:p>
    <w:p w14:paraId="5ED405DB" w14:textId="77777777" w:rsidR="00B86FB9" w:rsidRDefault="00B86FB9" w:rsidP="00B86FB9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Dodávka a montáž nových stropních LED světel</w:t>
      </w:r>
    </w:p>
    <w:p w14:paraId="63C7411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E186C96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3A0AABE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4671AF0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1254B840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572D29C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 projektu Technologický postup. Všichni</w:t>
      </w:r>
    </w:p>
    <w:p w14:paraId="7AA83F15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</w:p>
    <w:p w14:paraId="01DDD79E" w14:textId="77777777" w:rsidR="00B86FB9" w:rsidRDefault="00B86FB9" w:rsidP="00B86FB9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bookmarkStart w:id="0" w:name="_GoBack"/>
      <w:bookmarkEnd w:id="0"/>
    </w:p>
    <w:p w14:paraId="5EB9D5DA" w14:textId="50024354" w:rsidR="00B86FB9" w:rsidRPr="00BF4542" w:rsidRDefault="00BF4542" w:rsidP="00B86FB9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5A83AC5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0878731C" w14:textId="2462E3B1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00C5C756" w14:textId="77777777" w:rsidR="00D21DDE" w:rsidRPr="00BF4542" w:rsidRDefault="00D21DDE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0FE4AE4D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52FF6B21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2BBDC2CE" w14:textId="77777777"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50E8E57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3A7772A0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137547D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15526D56" w14:textId="07D81732"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  <w:r w:rsidR="00EC40F3">
        <w:rPr>
          <w:rFonts w:ascii="Times New Roman" w:hAnsi="Times New Roman"/>
          <w:shadow w:val="0"/>
          <w:sz w:val="24"/>
          <w:szCs w:val="24"/>
        </w:rPr>
        <w:t>materiálu.</w:t>
      </w:r>
    </w:p>
    <w:p w14:paraId="16392861" w14:textId="77777777"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9CEC43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C49530E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24043653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0A4D9E7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F486542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76175DB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0F34D70" w14:textId="77777777"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0EEBDB2" w14:textId="77777777"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14:paraId="21F020D2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427D2E3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6D20397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1E08960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E0319B1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47FD71C5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61025D9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2CC7D10" w14:textId="77777777"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B4D65" w14:textId="77777777" w:rsidR="003765DC" w:rsidRDefault="003765DC" w:rsidP="00B85A3D">
      <w:r>
        <w:separator/>
      </w:r>
    </w:p>
  </w:endnote>
  <w:endnote w:type="continuationSeparator" w:id="0">
    <w:p w14:paraId="42BD9A90" w14:textId="77777777" w:rsidR="003765DC" w:rsidRDefault="003765DC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14:paraId="6F34E324" w14:textId="77777777" w:rsidR="00B85A3D" w:rsidRDefault="003765DC">
        <w:pPr>
          <w:pStyle w:val="Zpat"/>
          <w:jc w:val="center"/>
        </w:pPr>
        <w:r>
          <w:pict w14:anchorId="4DC047AD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5AFAC26E" w14:textId="7C76BC3B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B86FB9">
          <w:rPr>
            <w:noProof/>
          </w:rPr>
          <w:t>2</w:t>
        </w:r>
        <w:r>
          <w:fldChar w:fldCharType="end"/>
        </w:r>
      </w:p>
    </w:sdtContent>
  </w:sdt>
  <w:p w14:paraId="6101D498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07B36" w14:textId="77777777" w:rsidR="003765DC" w:rsidRDefault="003765DC" w:rsidP="00B85A3D">
      <w:r>
        <w:separator/>
      </w:r>
    </w:p>
  </w:footnote>
  <w:footnote w:type="continuationSeparator" w:id="0">
    <w:p w14:paraId="7E5036DE" w14:textId="77777777" w:rsidR="003765DC" w:rsidRDefault="003765DC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AA0A5" w14:textId="251C26E4" w:rsidR="00400600" w:rsidRDefault="00400600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400600">
      <w:rPr>
        <w:rFonts w:ascii="Times New Roman" w:hAnsi="Times New Roman"/>
        <w:shadow w:val="0"/>
        <w:sz w:val="24"/>
        <w:szCs w:val="24"/>
      </w:rPr>
      <w:t xml:space="preserve">Základní škola Krnov, </w:t>
    </w:r>
    <w:r w:rsidR="00D21DDE" w:rsidRPr="00D21DDE">
      <w:rPr>
        <w:rFonts w:ascii="Times New Roman" w:hAnsi="Times New Roman"/>
        <w:shadow w:val="0"/>
        <w:sz w:val="24"/>
        <w:szCs w:val="24"/>
      </w:rPr>
      <w:t>Janáčkovo náměstí</w:t>
    </w:r>
  </w:p>
  <w:p w14:paraId="620A07A6" w14:textId="22F28E43" w:rsidR="00A0345B" w:rsidRDefault="00D21DDE" w:rsidP="00D21DDE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D21DDE">
      <w:rPr>
        <w:rFonts w:ascii="Times New Roman" w:hAnsi="Times New Roman"/>
        <w:shadow w:val="0"/>
        <w:sz w:val="24"/>
        <w:szCs w:val="24"/>
      </w:rPr>
      <w:t>Janáčkovo nám. 1970, Pod Bezručovým vrchem, 794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426B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2C6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4E5B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54CB"/>
    <w:rsid w:val="002760A5"/>
    <w:rsid w:val="002766A7"/>
    <w:rsid w:val="00276CBE"/>
    <w:rsid w:val="00284C7D"/>
    <w:rsid w:val="00286962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04F18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765DC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0600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4FF4"/>
    <w:rsid w:val="00436E57"/>
    <w:rsid w:val="00437D40"/>
    <w:rsid w:val="00444C5C"/>
    <w:rsid w:val="00450251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9C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2FAB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0345B"/>
    <w:rsid w:val="00A05474"/>
    <w:rsid w:val="00A13A9F"/>
    <w:rsid w:val="00A14E56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67AD0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86FB9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33A8"/>
    <w:rsid w:val="00CD46F3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1DDE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0F3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87ED27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F082DD-9796-4EAC-B50B-EEE31520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8694</TotalTime>
  <Pages>3</Pages>
  <Words>431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</cp:lastModifiedBy>
  <cp:revision>9</cp:revision>
  <cp:lastPrinted>2022-10-03T09:24:00Z</cp:lastPrinted>
  <dcterms:created xsi:type="dcterms:W3CDTF">2014-03-10T14:43:00Z</dcterms:created>
  <dcterms:modified xsi:type="dcterms:W3CDTF">2023-07-18T04:34:00Z</dcterms:modified>
</cp:coreProperties>
</file>